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49" w:rsidRPr="00386296" w:rsidRDefault="00386296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386296">
        <w:rPr>
          <w:b/>
          <w:sz w:val="28"/>
          <w:szCs w:val="28"/>
          <w:lang w:val="uk-UA"/>
        </w:rPr>
        <w:t>ПАСПОРТ</w:t>
      </w:r>
    </w:p>
    <w:p w:rsidR="007F4C49" w:rsidRPr="00386296" w:rsidRDefault="00386296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386296">
        <w:rPr>
          <w:b/>
          <w:sz w:val="28"/>
          <w:szCs w:val="28"/>
          <w:lang w:val="uk-UA"/>
        </w:rPr>
        <w:t>програми</w:t>
      </w:r>
    </w:p>
    <w:p w:rsidR="007F4C49" w:rsidRPr="00386296" w:rsidRDefault="00386296">
      <w:pPr>
        <w:ind w:firstLine="720"/>
        <w:jc w:val="both"/>
      </w:pPr>
      <w:r w:rsidRPr="00386296">
        <w:rPr>
          <w:sz w:val="28"/>
          <w:szCs w:val="28"/>
          <w:lang w:val="uk-UA"/>
        </w:rPr>
        <w:t>1. Назва: селищна програма інформатизації „Електронна Петриківська громада” на 2020 – 2022 роки (далі – програма).</w:t>
      </w:r>
    </w:p>
    <w:p w:rsidR="007F4C49" w:rsidRPr="00386296" w:rsidRDefault="00386296">
      <w:pPr>
        <w:ind w:firstLine="720"/>
        <w:jc w:val="both"/>
        <w:rPr>
          <w:sz w:val="28"/>
          <w:szCs w:val="28"/>
          <w:lang w:val="uk-UA"/>
        </w:rPr>
      </w:pPr>
      <w:r w:rsidRPr="00386296">
        <w:rPr>
          <w:sz w:val="28"/>
          <w:szCs w:val="28"/>
          <w:lang w:val="uk-UA"/>
        </w:rPr>
        <w:t xml:space="preserve">2. Підстава для розроблення: Закон України „Про Національну програму інформатизації”, Указ Президента України від 12 січня 2015 року № 5/2015 „Про Стратегію сталого розвитку „Україна-2020”, Постанова Верховної Ради України від 31 березня 2016 року № 1073-VIII „Про Рекомендації парламентських слухань на тему: „Реформи галузі інформаційно-комунікаційних технологій та розвиток інформаційного простору України”, постанови Кабінету Міністрів України від 12 квітня      2000 року № 644 „Про затвердження Порядку формування та виконання регіональної програми і проекту інформатизації” (зі змінами), від 14 квітня 2016 року № 294 „Про затвердження Програми діяльності Кабінету Міністрів України”, розпорядження Кабінету Міністрів України від 15 травня                    2013 року № 386-р „Про схвалення Стратегії розвитку інформаційного суспільства в Україні”, від 24 червня 2016 року № 474-р „Деякі питання реформування державного управління України” (зі змінами), розпорядження Кабінету Міністрів України від 17 січня 2018 року № 67-р „Про схвалення Концепції розвитку цифрової економіки та суспільства України на 2018 –2020 роки та затвердження плану заходів щодо її реалізації”, рішення Дніпропетровської обласної ради від 26 вересня 2014 року № 561-27/VI „Про Стратегію розвитку Дніпропетровської області на період до 2020 року”. </w:t>
      </w:r>
    </w:p>
    <w:p w:rsidR="007F4C49" w:rsidRPr="00386296" w:rsidRDefault="00386296">
      <w:pPr>
        <w:ind w:firstLine="720"/>
        <w:jc w:val="both"/>
      </w:pPr>
      <w:r w:rsidRPr="00386296">
        <w:rPr>
          <w:sz w:val="28"/>
          <w:szCs w:val="28"/>
          <w:lang w:val="uk-UA"/>
        </w:rPr>
        <w:t>3. Регіональний замовник програми або координатор: відділ організаційно-кадрової роботи та діловодства виконавчого комітету Петриківської селищної ради</w:t>
      </w:r>
    </w:p>
    <w:p w:rsidR="007F4C49" w:rsidRPr="00386296" w:rsidRDefault="00386296">
      <w:pPr>
        <w:ind w:firstLine="720"/>
        <w:jc w:val="both"/>
      </w:pPr>
      <w:r w:rsidRPr="00386296">
        <w:rPr>
          <w:sz w:val="28"/>
          <w:szCs w:val="28"/>
          <w:lang w:val="uk-UA"/>
        </w:rPr>
        <w:t>4. Кер</w:t>
      </w:r>
      <w:r w:rsidR="00B46242">
        <w:rPr>
          <w:sz w:val="28"/>
          <w:szCs w:val="28"/>
          <w:lang w:val="uk-UA"/>
        </w:rPr>
        <w:t>івник програми: Керуючий справа</w:t>
      </w:r>
      <w:r w:rsidRPr="00386296">
        <w:rPr>
          <w:sz w:val="28"/>
          <w:szCs w:val="28"/>
          <w:lang w:val="uk-UA"/>
        </w:rPr>
        <w:t>ми виконкому</w:t>
      </w:r>
    </w:p>
    <w:p w:rsidR="007F4C49" w:rsidRPr="00386296" w:rsidRDefault="00386296">
      <w:pPr>
        <w:ind w:firstLine="720"/>
        <w:jc w:val="both"/>
        <w:rPr>
          <w:sz w:val="28"/>
          <w:szCs w:val="28"/>
          <w:lang w:val="uk-UA"/>
        </w:rPr>
      </w:pPr>
      <w:r w:rsidRPr="00386296">
        <w:rPr>
          <w:sz w:val="28"/>
          <w:szCs w:val="28"/>
          <w:lang w:val="uk-UA"/>
        </w:rPr>
        <w:t>5. Науковий керівник програми: директор Дніпропетровського регіонального інституту державного управління Національної академії державного управління при Президентові України Серьогін Сергій Михайлович, вул. Гоголя, 29, м. Дніпро, 49000, тел.: 744 75 14, 37 12 16.</w:t>
      </w:r>
    </w:p>
    <w:p w:rsidR="007F4C49" w:rsidRPr="00386296" w:rsidRDefault="00386296">
      <w:pPr>
        <w:ind w:firstLine="720"/>
        <w:jc w:val="both"/>
        <w:rPr>
          <w:sz w:val="28"/>
          <w:szCs w:val="28"/>
          <w:lang w:val="uk-UA"/>
        </w:rPr>
      </w:pPr>
      <w:r w:rsidRPr="00386296">
        <w:rPr>
          <w:sz w:val="28"/>
          <w:szCs w:val="28"/>
          <w:lang w:val="uk-UA"/>
        </w:rPr>
        <w:t>6. Інформаційно-аналітичний центр: комунальне підприємство „Головний інформаційно-комунікаційний і науково-виробничий центр” Дніпропетровської обласної ради”, просп. Олександра Поля, 2, м. Дніпро, 49004, тел.: 742 88 70, 744 70 83.</w:t>
      </w:r>
    </w:p>
    <w:p w:rsidR="007F4C49" w:rsidRPr="00386296" w:rsidRDefault="00386296">
      <w:pPr>
        <w:ind w:firstLine="720"/>
        <w:jc w:val="both"/>
      </w:pPr>
      <w:r w:rsidRPr="00386296">
        <w:rPr>
          <w:sz w:val="28"/>
          <w:szCs w:val="28"/>
          <w:lang w:val="uk-UA"/>
        </w:rPr>
        <w:t xml:space="preserve">7. Відповідальні за виконання: структурні підрозділи виконавчого комітету та виконавчі органи Петриківської селищної ради  </w:t>
      </w:r>
    </w:p>
    <w:p w:rsidR="007F4C49" w:rsidRPr="00386296" w:rsidRDefault="00386296">
      <w:pPr>
        <w:ind w:firstLine="720"/>
        <w:jc w:val="both"/>
      </w:pPr>
      <w:r w:rsidRPr="00386296">
        <w:rPr>
          <w:sz w:val="28"/>
          <w:szCs w:val="28"/>
          <w:lang w:val="uk-UA"/>
        </w:rPr>
        <w:t>8. Мета: забезпечення доступу громадян до процесів цифрового розвитку суспільства через упровадження інноваційних підходів, інструментів та технологій електронного урядування, електронної демократії, інших сучасних інформаційно-комп’ютерних технологій шляхом модернізації системи публічного управління соціально-економічним розвитком ОТГ, розвитку інфраструктури відкритих даних, телекомунікаційного середовища та забезпечення рівності громадян незалежно від місця їх проживання в дотриманні їх конституційних прав.</w:t>
      </w:r>
    </w:p>
    <w:p w:rsidR="007F4C49" w:rsidRPr="00386296" w:rsidRDefault="00386296">
      <w:pPr>
        <w:ind w:firstLine="720"/>
        <w:jc w:val="both"/>
      </w:pPr>
      <w:r w:rsidRPr="00386296">
        <w:rPr>
          <w:sz w:val="28"/>
          <w:szCs w:val="28"/>
          <w:lang w:val="uk-UA"/>
        </w:rPr>
        <w:lastRenderedPageBreak/>
        <w:t>9. Початок: січень 2020 року, закінчення: грудень 2022 року.</w:t>
      </w:r>
    </w:p>
    <w:p w:rsidR="007F4C49" w:rsidRPr="00386296" w:rsidRDefault="00386296">
      <w:pPr>
        <w:ind w:firstLine="720"/>
        <w:jc w:val="both"/>
      </w:pPr>
      <w:r w:rsidRPr="00386296">
        <w:rPr>
          <w:sz w:val="28"/>
          <w:szCs w:val="28"/>
          <w:lang w:val="uk-UA"/>
        </w:rPr>
        <w:t>10. Етапи виконання: програма виконується в один етап.</w:t>
      </w:r>
    </w:p>
    <w:p w:rsidR="007F4C49" w:rsidRPr="00386296" w:rsidRDefault="00386296">
      <w:pPr>
        <w:ind w:firstLine="720"/>
        <w:jc w:val="both"/>
      </w:pPr>
      <w:r w:rsidRPr="00386296">
        <w:rPr>
          <w:sz w:val="28"/>
          <w:szCs w:val="28"/>
          <w:lang w:val="uk-UA"/>
        </w:rPr>
        <w:t>11. Загальні обсяги фінансування, у тому числі видатки державного, обласного, місцевого бюджетів та інших джерел, не заборонених чинним законодавством України:</w:t>
      </w:r>
    </w:p>
    <w:p w:rsidR="007F4C49" w:rsidRPr="00386296" w:rsidRDefault="007F4C49">
      <w:pPr>
        <w:ind w:firstLine="720"/>
        <w:jc w:val="both"/>
        <w:rPr>
          <w:sz w:val="8"/>
          <w:lang w:val="uk-UA"/>
        </w:rPr>
      </w:pPr>
    </w:p>
    <w:tbl>
      <w:tblPr>
        <w:tblW w:w="9583" w:type="dxa"/>
        <w:tblInd w:w="109" w:type="dxa"/>
        <w:tblLook w:val="01E0"/>
      </w:tblPr>
      <w:tblGrid>
        <w:gridCol w:w="2549"/>
        <w:gridCol w:w="2487"/>
        <w:gridCol w:w="1556"/>
        <w:gridCol w:w="1379"/>
        <w:gridCol w:w="1612"/>
      </w:tblGrid>
      <w:tr w:rsidR="007F4C49" w:rsidRPr="00386296">
        <w:trPr>
          <w:trHeight w:val="689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 xml:space="preserve">Джерела </w:t>
            </w:r>
          </w:p>
          <w:p w:rsidR="007F4C49" w:rsidRPr="00386296" w:rsidRDefault="003862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Обсяг фінансування, усього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За роками виконання (тис. грн)</w:t>
            </w:r>
          </w:p>
        </w:tc>
      </w:tr>
      <w:tr w:rsidR="007F4C49" w:rsidRPr="00386296">
        <w:trPr>
          <w:trHeight w:val="529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7F4C4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7F4C4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2022 рік</w:t>
            </w:r>
          </w:p>
        </w:tc>
      </w:tr>
      <w:tr w:rsidR="007F4C49" w:rsidRPr="00386296">
        <w:trPr>
          <w:trHeight w:val="53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ind w:left="-100" w:right="-108"/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jc w:val="center"/>
              <w:rPr>
                <w:sz w:val="24"/>
                <w:szCs w:val="24"/>
                <w:lang w:val="uk-UA"/>
              </w:rPr>
            </w:pPr>
            <w:r w:rsidRPr="00386296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jc w:val="center"/>
              <w:rPr>
                <w:sz w:val="24"/>
                <w:szCs w:val="24"/>
                <w:lang w:val="uk-UA"/>
              </w:rPr>
            </w:pPr>
            <w:r w:rsidRPr="00386296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jc w:val="center"/>
              <w:rPr>
                <w:sz w:val="24"/>
                <w:szCs w:val="24"/>
                <w:lang w:val="uk-UA"/>
              </w:rPr>
            </w:pPr>
            <w:r w:rsidRPr="00386296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49" w:rsidRPr="00386296" w:rsidRDefault="00386296">
            <w:pPr>
              <w:jc w:val="center"/>
              <w:rPr>
                <w:sz w:val="24"/>
                <w:szCs w:val="24"/>
                <w:lang w:val="uk-UA"/>
              </w:rPr>
            </w:pPr>
            <w:r w:rsidRPr="00386296">
              <w:rPr>
                <w:sz w:val="24"/>
                <w:szCs w:val="24"/>
                <w:lang w:val="uk-UA"/>
              </w:rPr>
              <w:t>–</w:t>
            </w:r>
          </w:p>
        </w:tc>
      </w:tr>
      <w:tr w:rsidR="00386296" w:rsidRPr="00386296" w:rsidTr="00DD39CA">
        <w:trPr>
          <w:trHeight w:val="51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296" w:rsidRPr="00386296" w:rsidRDefault="00386296">
            <w:pPr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296" w:rsidRPr="00386296" w:rsidRDefault="00386296">
            <w:pPr>
              <w:jc w:val="center"/>
              <w:rPr>
                <w:bCs/>
                <w:spacing w:val="-6"/>
                <w:sz w:val="24"/>
                <w:szCs w:val="24"/>
                <w:lang w:val="uk-UA"/>
              </w:rPr>
            </w:pPr>
            <w:r w:rsidRPr="00386296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Default="00386296">
            <w:r w:rsidRPr="00584095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Default="00386296">
            <w:r w:rsidRPr="00584095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Default="00386296">
            <w:r w:rsidRPr="00584095">
              <w:rPr>
                <w:sz w:val="24"/>
                <w:szCs w:val="24"/>
                <w:lang w:val="uk-UA"/>
              </w:rPr>
              <w:t>–</w:t>
            </w:r>
          </w:p>
        </w:tc>
      </w:tr>
      <w:tr w:rsidR="00386296" w:rsidRPr="00386296" w:rsidTr="0010449D">
        <w:trPr>
          <w:trHeight w:val="52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296" w:rsidRPr="00386296" w:rsidRDefault="00386296">
            <w:pPr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Місцеві бюджети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296" w:rsidRPr="00386296" w:rsidRDefault="009877AB">
            <w:pPr>
              <w:jc w:val="center"/>
              <w:rPr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b/>
                <w:bCs/>
                <w:spacing w:val="-6"/>
                <w:sz w:val="28"/>
                <w:lang w:val="uk-UA"/>
              </w:rPr>
              <w:t xml:space="preserve"> </w:t>
            </w:r>
            <w:r w:rsidRPr="00B46242">
              <w:rPr>
                <w:b/>
                <w:bCs/>
                <w:spacing w:val="-6"/>
                <w:sz w:val="28"/>
                <w:lang w:val="uk-UA"/>
              </w:rPr>
              <w:t xml:space="preserve"> </w:t>
            </w:r>
            <w:r w:rsidRPr="00B46242">
              <w:rPr>
                <w:b/>
                <w:bCs/>
                <w:spacing w:val="-6"/>
                <w:sz w:val="28"/>
              </w:rPr>
              <w:t>2102</w:t>
            </w:r>
            <w:r w:rsidRPr="00B46242">
              <w:rPr>
                <w:b/>
                <w:bCs/>
                <w:spacing w:val="-6"/>
                <w:sz w:val="28"/>
                <w:lang w:val="en-US"/>
              </w:rPr>
              <w:t>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Pr="00386296" w:rsidRDefault="009877AB" w:rsidP="009877AB">
            <w:pPr>
              <w:spacing w:line="216" w:lineRule="auto"/>
              <w:rPr>
                <w:b/>
                <w:sz w:val="28"/>
                <w:szCs w:val="28"/>
                <w:lang w:val="en-US"/>
              </w:rPr>
            </w:pPr>
            <w:r w:rsidRPr="00B46242">
              <w:rPr>
                <w:b/>
                <w:sz w:val="28"/>
              </w:rPr>
              <w:t>1053,0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Pr="00386296" w:rsidRDefault="00386296" w:rsidP="00DC78D3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86296">
              <w:rPr>
                <w:b/>
                <w:sz w:val="28"/>
                <w:szCs w:val="28"/>
              </w:rPr>
              <w:t>550</w:t>
            </w:r>
            <w:r w:rsidRPr="00386296">
              <w:rPr>
                <w:b/>
                <w:sz w:val="28"/>
                <w:szCs w:val="28"/>
                <w:lang w:val="en-US"/>
              </w:rPr>
              <w:t>,</w:t>
            </w:r>
            <w:r w:rsidRPr="003862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Pr="00386296" w:rsidRDefault="00386296" w:rsidP="00DC78D3">
            <w:pPr>
              <w:spacing w:line="21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86296">
              <w:rPr>
                <w:b/>
                <w:sz w:val="28"/>
                <w:szCs w:val="28"/>
                <w:lang w:val="en-US"/>
              </w:rPr>
              <w:t>498,8</w:t>
            </w:r>
          </w:p>
        </w:tc>
      </w:tr>
      <w:tr w:rsidR="00386296" w:rsidRPr="00386296" w:rsidTr="0093327D">
        <w:trPr>
          <w:trHeight w:val="35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296" w:rsidRPr="00386296" w:rsidRDefault="00386296">
            <w:pPr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Default="00386296">
            <w:r w:rsidRPr="00660F60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Default="00386296">
            <w:r w:rsidRPr="00660F60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Default="00386296">
            <w:r w:rsidRPr="00660F60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Default="00386296">
            <w:r w:rsidRPr="00660F60">
              <w:rPr>
                <w:sz w:val="24"/>
                <w:szCs w:val="24"/>
                <w:lang w:val="uk-UA"/>
              </w:rPr>
              <w:t>–</w:t>
            </w:r>
          </w:p>
        </w:tc>
      </w:tr>
      <w:tr w:rsidR="00386296" w:rsidRPr="00386296" w:rsidTr="00C93D19">
        <w:trPr>
          <w:trHeight w:val="5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296" w:rsidRPr="00386296" w:rsidRDefault="00386296">
            <w:pPr>
              <w:rPr>
                <w:b/>
                <w:sz w:val="24"/>
                <w:szCs w:val="24"/>
                <w:lang w:val="uk-UA"/>
              </w:rPr>
            </w:pPr>
            <w:r w:rsidRPr="00386296"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296" w:rsidRPr="00B46242" w:rsidRDefault="00B46242" w:rsidP="00B46242">
            <w:pPr>
              <w:rPr>
                <w:bCs/>
                <w:spacing w:val="-6"/>
                <w:sz w:val="28"/>
                <w:szCs w:val="28"/>
                <w:lang w:val="uk-UA"/>
              </w:rPr>
            </w:pPr>
            <w:r w:rsidRPr="00B46242">
              <w:rPr>
                <w:b/>
                <w:bCs/>
                <w:spacing w:val="-6"/>
                <w:sz w:val="28"/>
                <w:lang w:val="uk-UA"/>
              </w:rPr>
              <w:t xml:space="preserve">            </w:t>
            </w:r>
            <w:r w:rsidR="00826642" w:rsidRPr="00B46242">
              <w:rPr>
                <w:b/>
                <w:bCs/>
                <w:spacing w:val="-6"/>
                <w:sz w:val="28"/>
              </w:rPr>
              <w:t>2102</w:t>
            </w:r>
            <w:r w:rsidR="00826642" w:rsidRPr="00B46242">
              <w:rPr>
                <w:b/>
                <w:bCs/>
                <w:spacing w:val="-6"/>
                <w:sz w:val="28"/>
                <w:lang w:val="en-US"/>
              </w:rPr>
              <w:t>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Pr="00B46242" w:rsidRDefault="00826642" w:rsidP="00826642">
            <w:pPr>
              <w:spacing w:line="216" w:lineRule="auto"/>
              <w:rPr>
                <w:b/>
                <w:sz w:val="28"/>
                <w:szCs w:val="28"/>
                <w:lang w:val="en-US"/>
              </w:rPr>
            </w:pPr>
            <w:r w:rsidRPr="00B46242">
              <w:rPr>
                <w:b/>
                <w:sz w:val="28"/>
              </w:rPr>
              <w:t>1053,0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Pr="00386296" w:rsidRDefault="00386296" w:rsidP="00DC78D3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86296">
              <w:rPr>
                <w:b/>
                <w:sz w:val="28"/>
                <w:szCs w:val="28"/>
              </w:rPr>
              <w:t>550</w:t>
            </w:r>
            <w:r w:rsidRPr="00386296">
              <w:rPr>
                <w:b/>
                <w:sz w:val="28"/>
                <w:szCs w:val="28"/>
                <w:lang w:val="en-US"/>
              </w:rPr>
              <w:t>,</w:t>
            </w:r>
            <w:r w:rsidRPr="003862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96" w:rsidRPr="00386296" w:rsidRDefault="00386296" w:rsidP="00DC78D3">
            <w:pPr>
              <w:spacing w:line="21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86296">
              <w:rPr>
                <w:b/>
                <w:sz w:val="28"/>
                <w:szCs w:val="28"/>
                <w:lang w:val="en-US"/>
              </w:rPr>
              <w:t>498,8</w:t>
            </w:r>
          </w:p>
        </w:tc>
      </w:tr>
    </w:tbl>
    <w:p w:rsidR="007F4C49" w:rsidRPr="00386296" w:rsidRDefault="007F4C49">
      <w:pPr>
        <w:jc w:val="both"/>
        <w:rPr>
          <w:sz w:val="12"/>
          <w:szCs w:val="28"/>
          <w:lang w:val="uk-UA"/>
        </w:rPr>
      </w:pPr>
    </w:p>
    <w:p w:rsidR="007F4C49" w:rsidRPr="00386296" w:rsidRDefault="00386296">
      <w:pPr>
        <w:ind w:firstLine="720"/>
        <w:jc w:val="both"/>
        <w:rPr>
          <w:lang w:val="uk-UA"/>
        </w:rPr>
      </w:pPr>
      <w:r w:rsidRPr="00386296">
        <w:rPr>
          <w:sz w:val="28"/>
          <w:szCs w:val="28"/>
          <w:lang w:val="uk-UA"/>
        </w:rPr>
        <w:t xml:space="preserve">12. Координація та контроль за виконанням: координацію здійснює замовник програми – відділ організаційно-кадрової роботи та діловодства, яке щокварталу надає звіт до облдержадміністрації та обласної ради до 15 числа місяця, що настає за звітним. </w:t>
      </w:r>
    </w:p>
    <w:p w:rsidR="007F4C49" w:rsidRPr="00386296" w:rsidRDefault="00386296">
      <w:pPr>
        <w:ind w:firstLine="720"/>
        <w:jc w:val="both"/>
      </w:pPr>
      <w:r w:rsidRPr="00386296">
        <w:rPr>
          <w:sz w:val="28"/>
          <w:szCs w:val="28"/>
          <w:lang w:val="uk-UA"/>
        </w:rPr>
        <w:t>Контроль за виконанням програми здійснює постійна комісія з депутатської діяльності,етики,законності,правопорядку та адміністративно-територіального устрою.</w:t>
      </w:r>
    </w:p>
    <w:p w:rsidR="007F4C49" w:rsidRPr="00386296" w:rsidRDefault="007F4C49">
      <w:pPr>
        <w:jc w:val="both"/>
        <w:rPr>
          <w:b/>
          <w:sz w:val="28"/>
          <w:szCs w:val="28"/>
          <w:lang w:val="uk-UA"/>
        </w:rPr>
      </w:pPr>
    </w:p>
    <w:p w:rsidR="007F4C49" w:rsidRPr="00386296" w:rsidRDefault="00686E99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Секретар селищної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Л.Омелич</w:t>
      </w:r>
    </w:p>
    <w:sectPr w:rsidR="007F4C49" w:rsidRPr="00386296" w:rsidSect="007F4C49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D9" w:rsidRDefault="00B541D9" w:rsidP="007F4C49">
      <w:r>
        <w:separator/>
      </w:r>
    </w:p>
  </w:endnote>
  <w:endnote w:type="continuationSeparator" w:id="1">
    <w:p w:rsidR="00B541D9" w:rsidRDefault="00B541D9" w:rsidP="007F4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D9" w:rsidRDefault="00B541D9" w:rsidP="007F4C49">
      <w:r>
        <w:separator/>
      </w:r>
    </w:p>
  </w:footnote>
  <w:footnote w:type="continuationSeparator" w:id="1">
    <w:p w:rsidR="00B541D9" w:rsidRDefault="00B541D9" w:rsidP="007F4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492899"/>
    </w:sdtPr>
    <w:sdtContent>
      <w:p w:rsidR="007F4C49" w:rsidRDefault="001904DF">
        <w:pPr>
          <w:pStyle w:val="Header"/>
          <w:jc w:val="center"/>
        </w:pPr>
        <w:r>
          <w:rPr>
            <w:sz w:val="28"/>
            <w:szCs w:val="28"/>
          </w:rPr>
          <w:fldChar w:fldCharType="begin"/>
        </w:r>
        <w:r w:rsidR="00386296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9877AB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C49"/>
    <w:rsid w:val="001904DF"/>
    <w:rsid w:val="00386296"/>
    <w:rsid w:val="00686E99"/>
    <w:rsid w:val="007F4C49"/>
    <w:rsid w:val="00826642"/>
    <w:rsid w:val="00836D1D"/>
    <w:rsid w:val="008B29FB"/>
    <w:rsid w:val="00923094"/>
    <w:rsid w:val="009877AB"/>
    <w:rsid w:val="009B4532"/>
    <w:rsid w:val="00B46242"/>
    <w:rsid w:val="00B541D9"/>
    <w:rsid w:val="00F8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3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04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B04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04F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7F4C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F4C49"/>
    <w:pPr>
      <w:spacing w:after="140" w:line="276" w:lineRule="auto"/>
    </w:pPr>
  </w:style>
  <w:style w:type="paragraph" w:styleId="a8">
    <w:name w:val="List"/>
    <w:basedOn w:val="a7"/>
    <w:rsid w:val="007F4C49"/>
    <w:rPr>
      <w:rFonts w:cs="Arial"/>
    </w:rPr>
  </w:style>
  <w:style w:type="paragraph" w:customStyle="1" w:styleId="Caption">
    <w:name w:val="Caption"/>
    <w:basedOn w:val="a"/>
    <w:qFormat/>
    <w:rsid w:val="007F4C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F4C49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7F4C49"/>
  </w:style>
  <w:style w:type="paragraph" w:customStyle="1" w:styleId="Header">
    <w:name w:val="Header"/>
    <w:basedOn w:val="a"/>
    <w:uiPriority w:val="99"/>
    <w:unhideWhenUsed/>
    <w:rsid w:val="00B04F3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B04F30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B04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2417</Words>
  <Characters>1379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2020-01-21T07:50:00Z</cp:lastPrinted>
  <dcterms:created xsi:type="dcterms:W3CDTF">2019-12-17T07:25:00Z</dcterms:created>
  <dcterms:modified xsi:type="dcterms:W3CDTF">2020-01-21T12:23:00Z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